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ＭＳ ゴシック" w:hAnsi="ＭＳ ゴシック" w:eastAsia="ＭＳ ゴシック"/>
          <w:sz w:val="27"/>
          <w:szCs w:val="27"/>
        </w:rPr>
      </w:pPr>
      <w:r>
        <w:rPr>
          <w:rFonts w:ascii="ＭＳ ゴシック" w:hAnsi="ＭＳ ゴシック" w:eastAsia="ＭＳ ゴシック"/>
          <w:sz w:val="27"/>
          <w:szCs w:val="27"/>
        </w:rPr>
        <w:t>　　　　　　　　　　　　　　　　　　　　　　　（新潟市中央卸売市場）</w:t>
      </w:r>
    </w:p>
    <w:p>
      <w:pPr>
        <w:pStyle w:val="Normal"/>
        <w:jc w:val="center"/>
        <w:rPr>
          <w:rFonts w:ascii="ＭＳ ゴシック" w:hAnsi="ＭＳ ゴシック" w:eastAsia="ＭＳ ゴシック"/>
          <w:sz w:val="27"/>
          <w:szCs w:val="27"/>
        </w:rPr>
      </w:pPr>
      <w:r>
        <w:rPr>
          <w:rFonts w:eastAsia="ＭＳ ゴシック" w:ascii="ＭＳ ゴシック" w:hAnsi="ＭＳ ゴシック"/>
          <w:sz w:val="27"/>
          <w:szCs w:val="27"/>
        </w:rPr>
      </w:r>
    </w:p>
    <w:p>
      <w:pPr>
        <w:pStyle w:val="Normal"/>
        <w:jc w:val="center"/>
        <w:rPr>
          <w:rFonts w:ascii="メイリオ" w:hAnsi="メイリオ" w:eastAsia="メイリオ"/>
          <w:sz w:val="36"/>
          <w:szCs w:val="36"/>
        </w:rPr>
      </w:pPr>
      <w:r>
        <w:rPr>
          <w:rFonts w:ascii="メイリオ" w:hAnsi="メイリオ" w:eastAsia="メイリオ"/>
          <w:sz w:val="36"/>
          <w:szCs w:val="36"/>
        </w:rPr>
        <w:t>ヘルスチェックシート</w:t>
      </w:r>
    </w:p>
    <w:p>
      <w:pPr>
        <w:pStyle w:val="Normal"/>
        <w:rPr>
          <w:rFonts w:ascii="メイリオ" w:hAnsi="メイリオ" w:eastAsia="メイリオ"/>
          <w:szCs w:val="24"/>
          <w:u w:val="single"/>
        </w:rPr>
      </w:pPr>
      <w:r>
        <w:rPr>
          <w:rFonts w:eastAsia="メイリオ" w:ascii="メイリオ" w:hAnsi="メイリオ"/>
          <w:szCs w:val="24"/>
          <w:u w:val="single"/>
        </w:rPr>
      </w:r>
    </w:p>
    <w:p>
      <w:pPr>
        <w:pStyle w:val="Normal"/>
        <w:rPr>
          <w:rFonts w:ascii="メイリオ" w:hAnsi="メイリオ" w:eastAsia="メイリオ"/>
          <w:szCs w:val="24"/>
        </w:rPr>
      </w:pPr>
      <w:r>
        <w:rPr>
          <w:rFonts w:ascii="メイリオ" w:hAnsi="メイリオ" w:eastAsia="メイリオ"/>
          <w:szCs w:val="24"/>
          <w:u w:val="single"/>
        </w:rPr>
        <w:t>利用者　　　　　　　　　　　</w:t>
      </w:r>
      <w:r>
        <w:rPr>
          <w:rFonts w:ascii="メイリオ" w:hAnsi="メイリオ" w:eastAsia="メイリオ"/>
          <w:szCs w:val="24"/>
        </w:rPr>
        <w:t>　　　　</w:t>
      </w:r>
      <w:r>
        <w:rPr>
          <w:rFonts w:ascii="メイリオ" w:hAnsi="メイリオ" w:eastAsia="メイリオ"/>
          <w:szCs w:val="24"/>
          <w:u w:val="single"/>
        </w:rPr>
        <w:t xml:space="preserve">利用日　 </w:t>
      </w:r>
      <w:r>
        <w:rPr>
          <w:rFonts w:ascii="メイリオ" w:hAnsi="メイリオ" w:eastAsia="メイリオ"/>
          <w:sz w:val="22"/>
          <w:u w:val="single"/>
        </w:rPr>
        <w:t>　　年　　月　　日（　　曜日）</w:t>
      </w:r>
    </w:p>
    <w:p>
      <w:pPr>
        <w:pStyle w:val="Normal"/>
        <w:ind w:left="240" w:hanging="240"/>
        <w:rPr>
          <w:rFonts w:ascii="メイリオ" w:hAnsi="メイリオ" w:eastAsia="メイリオ"/>
          <w:szCs w:val="24"/>
        </w:rPr>
      </w:pPr>
      <w:r>
        <w:rPr>
          <w:rFonts w:ascii="メイリオ" w:hAnsi="メイリオ" w:eastAsia="メイリオ"/>
          <w:szCs w:val="24"/>
        </w:rPr>
        <w:t>【ご参加いただく前に】</w:t>
      </w:r>
    </w:p>
    <w:p>
      <w:pPr>
        <w:pStyle w:val="Normal"/>
        <w:ind w:left="240" w:hanging="240"/>
        <w:rPr>
          <w:szCs w:val="24"/>
        </w:rPr>
      </w:pPr>
      <w:r>
        <w:rPr>
          <w:szCs w:val="24"/>
        </w:rPr>
        <mc:AlternateContent>
          <mc:Choice Requires="wps">
            <w:drawing>
              <wp:anchor behindDoc="0" distT="10795" distB="9525" distL="10160" distR="10160" simplePos="0" locked="0" layoutInCell="0" allowOverlap="1" relativeHeight="2">
                <wp:simplePos x="0" y="0"/>
                <wp:positionH relativeFrom="column">
                  <wp:posOffset>-370840</wp:posOffset>
                </wp:positionH>
                <wp:positionV relativeFrom="paragraph">
                  <wp:posOffset>12700</wp:posOffset>
                </wp:positionV>
                <wp:extent cx="6705600" cy="923925"/>
                <wp:effectExtent l="10160" t="10795" r="10160" b="9525"/>
                <wp:wrapNone/>
                <wp:docPr id="1" name="角丸四角形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720" cy="923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exact" w:line="440"/>
                              <w:ind w:firstLine="240"/>
                              <w:rPr>
                                <w:rFonts w:ascii="メイリオ" w:hAnsi="メイリオ" w:eastAsia="メイリオ"/>
                              </w:rPr>
                            </w:pPr>
                            <w:r>
                              <w:rPr>
                                <w:rFonts w:ascii="メイリオ" w:hAnsi="メイリオ" w:eastAsia="メイリオ"/>
                                <w:color w:val="000000"/>
                              </w:rPr>
                              <w:t>市場へお越しの際にチェック項目を確認のうえ、ご参加を判断ください。</w:t>
                            </w:r>
                          </w:p>
                          <w:p>
                            <w:pPr>
                              <w:pStyle w:val="Style20"/>
                              <w:spacing w:lineRule="exact" w:line="440"/>
                              <w:ind w:firstLine="240"/>
                              <w:rPr>
                                <w:rFonts w:ascii="メイリオ" w:hAnsi="メイリオ" w:eastAsia="メイリオ"/>
                                <w:strike/>
                              </w:rPr>
                            </w:pPr>
                            <w:r>
                              <w:rPr>
                                <w:rFonts w:ascii="メイリオ" w:hAnsi="メイリオ" w:eastAsia="メイリオ"/>
                                <w:color w:val="000000"/>
                              </w:rPr>
                              <w:t>見学者自身でチェック項目を確認ください。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ind w:left="240" w:hanging="240"/>
        <w:rPr>
          <w:szCs w:val="24"/>
        </w:rPr>
      </w:pPr>
      <w:r>
        <w:rPr>
          <w:szCs w:val="24"/>
        </w:rPr>
      </w:r>
    </w:p>
    <w:p>
      <w:pPr>
        <w:pStyle w:val="Normal"/>
        <w:ind w:left="240" w:hanging="240"/>
        <w:rPr>
          <w:szCs w:val="24"/>
        </w:rPr>
      </w:pPr>
      <w:r>
        <w:rPr>
          <w:szCs w:val="24"/>
        </w:rPr>
      </w:r>
    </w:p>
    <w:p>
      <w:pPr>
        <w:pStyle w:val="Normal"/>
        <w:ind w:left="240" w:hanging="240"/>
        <w:rPr>
          <w:szCs w:val="24"/>
        </w:rPr>
      </w:pPr>
      <w:r>
        <w:rPr>
          <w:szCs w:val="24"/>
        </w:rPr>
      </w:r>
    </w:p>
    <w:tbl>
      <w:tblPr>
        <w:tblStyle w:val="a3"/>
        <w:tblpPr w:bottomFromText="0" w:horzAnchor="margin" w:leftFromText="142" w:rightFromText="142" w:tblpX="0" w:tblpXSpec="center" w:tblpY="325" w:topFromText="0" w:vertAnchor="text"/>
        <w:tblW w:w="1048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2"/>
        <w:gridCol w:w="8648"/>
        <w:gridCol w:w="1135"/>
      </w:tblGrid>
      <w:tr>
        <w:trPr>
          <w:trHeight w:val="558" w:hRule="atLeast"/>
        </w:trPr>
        <w:tc>
          <w:tcPr>
            <w:tcW w:w="702" w:type="dxa"/>
            <w:tcBorders/>
            <w:shd w:color="auto" w:fill="FFFF00" w:val="clear"/>
          </w:tcPr>
          <w:p>
            <w:pPr>
              <w:pStyle w:val="Normal"/>
              <w:widowControl w:val="false"/>
              <w:suppressAutoHyphens w:val="true"/>
              <w:spacing w:lineRule="exact" w:line="500" w:before="0" w:after="0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48" w:type="dxa"/>
            <w:tcBorders/>
            <w:shd w:color="auto" w:fill="FFFF00" w:val="clear"/>
          </w:tcPr>
          <w:p>
            <w:pPr>
              <w:pStyle w:val="Normal"/>
              <w:widowControl w:val="false"/>
              <w:suppressAutoHyphens w:val="true"/>
              <w:spacing w:lineRule="exact" w:line="500" w:before="0" w:after="0"/>
              <w:jc w:val="center"/>
              <w:rPr>
                <w:rFonts w:ascii="メイリオ" w:hAnsi="メイリオ" w:eastAsia="メイリオ"/>
                <w:szCs w:val="24"/>
              </w:rPr>
            </w:pPr>
            <w:r>
              <w:rPr>
                <w:rFonts w:ascii="メイリオ" w:hAnsi="メイリオ" w:cs="" w:eastAsia="メイリオ"/>
                <w:kern w:val="2"/>
                <w:szCs w:val="24"/>
                <w:lang w:val="en-US" w:eastAsia="ja-JP" w:bidi="ar-SA"/>
              </w:rPr>
              <w:t>チェック項目</w:t>
            </w:r>
          </w:p>
        </w:tc>
        <w:tc>
          <w:tcPr>
            <w:tcW w:w="1135" w:type="dxa"/>
            <w:tcBorders/>
            <w:shd w:color="auto" w:fill="FFFF00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メイリオ" w:hAnsi="メイリオ" w:eastAsia="メイリオ"/>
                <w:sz w:val="16"/>
                <w:szCs w:val="16"/>
              </w:rPr>
            </w:pPr>
            <w:r>
              <w:rPr>
                <w:rFonts w:ascii="メイリオ" w:hAnsi="メイリオ" w:cs="" w:eastAsia="メイリオ"/>
                <w:kern w:val="2"/>
                <w:sz w:val="16"/>
                <w:szCs w:val="16"/>
                <w:lang w:val="en-US" w:eastAsia="ja-JP" w:bidi="ar-SA"/>
              </w:rPr>
              <w:t>チェック欄</w:t>
            </w:r>
          </w:p>
        </w:tc>
      </w:tr>
      <w:tr>
        <w:trPr>
          <w:trHeight w:val="279" w:hRule="atLeast"/>
        </w:trPr>
        <w:tc>
          <w:tcPr>
            <w:tcW w:w="7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460" w:before="0" w:after="0"/>
              <w:jc w:val="center"/>
              <w:rPr>
                <w:rFonts w:ascii="メイリオ" w:hAnsi="メイリオ" w:eastAsia="メイリオ"/>
                <w:szCs w:val="24"/>
              </w:rPr>
            </w:pPr>
            <w:r>
              <w:rPr>
                <w:rFonts w:ascii="メイリオ" w:hAnsi="メイリオ" w:cs="" w:eastAsia="メイリオ"/>
                <w:kern w:val="2"/>
                <w:szCs w:val="24"/>
                <w:lang w:val="en-US" w:eastAsia="ja-JP" w:bidi="ar-SA"/>
              </w:rPr>
              <w:t>１</w:t>
            </w:r>
          </w:p>
        </w:tc>
        <w:tc>
          <w:tcPr>
            <w:tcW w:w="864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460" w:before="0" w:after="0"/>
              <w:rPr>
                <w:rFonts w:ascii="メイリオ" w:hAnsi="メイリオ" w:eastAsia="メイリオ"/>
                <w:sz w:val="22"/>
              </w:rPr>
            </w:pPr>
            <w:r>
              <w:rPr>
                <w:rFonts w:ascii="メイリオ" w:hAnsi="メイリオ" w:cs="" w:eastAsia="メイリオ"/>
                <w:kern w:val="2"/>
                <w:sz w:val="22"/>
                <w:szCs w:val="22"/>
                <w:lang w:val="en-US" w:eastAsia="ja-JP" w:bidi="ar-SA"/>
              </w:rPr>
              <w:t>見学当日の体温が</w:t>
            </w:r>
            <w:r>
              <w:rPr>
                <w:rFonts w:eastAsia="メイリオ" w:cs="" w:ascii="メイリオ" w:hAnsi="メイリオ"/>
                <w:kern w:val="2"/>
                <w:sz w:val="22"/>
                <w:szCs w:val="22"/>
                <w:lang w:val="en-US" w:eastAsia="ja-JP" w:bidi="ar-SA"/>
              </w:rPr>
              <w:t>37.5℃</w:t>
            </w:r>
            <w:r>
              <w:rPr>
                <w:rFonts w:ascii="メイリオ" w:hAnsi="メイリオ" w:cs="" w:eastAsia="メイリオ"/>
                <w:kern w:val="2"/>
                <w:sz w:val="22"/>
                <w:szCs w:val="22"/>
                <w:lang w:val="en-US" w:eastAsia="ja-JP" w:bidi="ar-SA"/>
              </w:rPr>
              <w:t>以下である。</w:t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460" w:before="0" w:after="0"/>
              <w:rPr>
                <w:rFonts w:ascii="メイリオ" w:hAnsi="メイリオ" w:eastAsia="メイリオ"/>
                <w:szCs w:val="24"/>
              </w:rPr>
            </w:pPr>
            <w:r>
              <w:rPr>
                <w:rFonts w:eastAsia="メイリオ" w:ascii="メイリオ" w:hAnsi="メイリオ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7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460" w:before="0" w:after="0"/>
              <w:jc w:val="center"/>
              <w:rPr>
                <w:rFonts w:ascii="メイリオ" w:hAnsi="メイリオ" w:eastAsia="メイリオ"/>
                <w:szCs w:val="24"/>
              </w:rPr>
            </w:pPr>
            <w:r>
              <w:rPr>
                <w:rFonts w:ascii="メイリオ" w:hAnsi="メイリオ" w:cs="" w:eastAsia="メイリオ"/>
                <w:kern w:val="2"/>
                <w:szCs w:val="24"/>
                <w:lang w:val="en-US" w:eastAsia="ja-JP" w:bidi="ar-SA"/>
              </w:rPr>
              <w:t>２</w:t>
            </w:r>
          </w:p>
        </w:tc>
        <w:tc>
          <w:tcPr>
            <w:tcW w:w="864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460" w:before="0" w:after="0"/>
              <w:rPr>
                <w:rFonts w:ascii="メイリオ" w:hAnsi="メイリオ" w:eastAsia="メイリオ"/>
                <w:sz w:val="22"/>
              </w:rPr>
            </w:pPr>
            <w:r>
              <w:rPr>
                <w:rFonts w:ascii="メイリオ" w:hAnsi="メイリオ" w:cs="" w:eastAsia="メイリオ"/>
                <w:kern w:val="2"/>
                <w:sz w:val="22"/>
                <w:szCs w:val="22"/>
                <w:lang w:val="en-US" w:eastAsia="ja-JP" w:bidi="ar-SA"/>
              </w:rPr>
              <w:t>見学前２週間において以下の事項の有無</w:t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460" w:before="0" w:after="0"/>
              <w:rPr>
                <w:rFonts w:ascii="メイリオ" w:hAnsi="メイリオ" w:eastAsia="メイリオ"/>
                <w:szCs w:val="24"/>
              </w:rPr>
            </w:pPr>
            <w:r>
              <w:rPr>
                <w:rFonts w:eastAsia="メイリオ" w:ascii="メイリオ" w:hAnsi="メイリオ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702" w:type="dxa"/>
            <w:tcBorders>
              <w:bottom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460" w:before="0" w:after="0"/>
              <w:jc w:val="center"/>
              <w:rPr>
                <w:rFonts w:ascii="メイリオ" w:hAnsi="メイリオ" w:eastAsia="メイリオ"/>
                <w:szCs w:val="24"/>
              </w:rPr>
            </w:pPr>
            <w:r>
              <w:rPr>
                <w:rFonts w:eastAsia="メイリオ" w:ascii="メイリオ" w:hAnsi="メイリオ"/>
                <w:szCs w:val="24"/>
              </w:rPr>
            </w:r>
          </w:p>
        </w:tc>
        <w:tc>
          <w:tcPr>
            <w:tcW w:w="864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460" w:before="0" w:after="0"/>
              <w:rPr>
                <w:rFonts w:ascii="メイリオ" w:hAnsi="メイリオ" w:eastAsia="メイリオ"/>
                <w:sz w:val="22"/>
              </w:rPr>
            </w:pPr>
            <w:r>
              <w:rPr>
                <w:rFonts w:ascii="メイリオ" w:hAnsi="メイリオ" w:cs="" w:eastAsia="メイリオ"/>
                <w:kern w:val="2"/>
                <w:sz w:val="22"/>
                <w:szCs w:val="22"/>
                <w:lang w:val="en-US" w:eastAsia="ja-JP" w:bidi="ar-SA"/>
              </w:rPr>
              <w:t>ア　平熱を超える発熱がない</w:t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460" w:before="0" w:after="0"/>
              <w:rPr>
                <w:rFonts w:ascii="メイリオ" w:hAnsi="メイリオ" w:eastAsia="メイリオ"/>
                <w:szCs w:val="24"/>
              </w:rPr>
            </w:pPr>
            <w:r>
              <w:rPr>
                <w:rFonts w:eastAsia="メイリオ" w:ascii="メイリオ" w:hAnsi="メイリオ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702" w:type="dxa"/>
            <w:tcBorders>
              <w:top w:val="nil"/>
              <w:bottom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460" w:before="0" w:after="0"/>
              <w:jc w:val="center"/>
              <w:rPr>
                <w:rFonts w:ascii="メイリオ" w:hAnsi="メイリオ" w:eastAsia="メイリオ"/>
                <w:szCs w:val="24"/>
              </w:rPr>
            </w:pPr>
            <w:r>
              <w:rPr>
                <w:rFonts w:eastAsia="メイリオ" w:ascii="メイリオ" w:hAnsi="メイリオ"/>
                <w:szCs w:val="24"/>
              </w:rPr>
            </w:r>
          </w:p>
        </w:tc>
        <w:tc>
          <w:tcPr>
            <w:tcW w:w="864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460" w:before="0" w:after="0"/>
              <w:rPr>
                <w:rFonts w:ascii="メイリオ" w:hAnsi="メイリオ" w:eastAsia="メイリオ"/>
                <w:sz w:val="22"/>
              </w:rPr>
            </w:pPr>
            <w:r>
              <w:rPr>
                <w:rFonts w:ascii="メイリオ" w:hAnsi="メイリオ" w:cs="" w:eastAsia="メイリオ"/>
                <w:kern w:val="2"/>
                <w:sz w:val="22"/>
                <w:szCs w:val="22"/>
                <w:lang w:val="en-US" w:eastAsia="ja-JP" w:bidi="ar-SA"/>
              </w:rPr>
              <w:t>イ　咳（せき）、のどの痛みなど風邪の症状がない</w:t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460" w:before="0" w:after="0"/>
              <w:rPr>
                <w:rFonts w:ascii="メイリオ" w:hAnsi="メイリオ" w:eastAsia="メイリオ"/>
                <w:szCs w:val="24"/>
              </w:rPr>
            </w:pPr>
            <w:r>
              <w:rPr>
                <w:rFonts w:eastAsia="メイリオ" w:ascii="メイリオ" w:hAnsi="メイリオ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702" w:type="dxa"/>
            <w:tcBorders>
              <w:top w:val="nil"/>
              <w:bottom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460" w:before="0" w:after="0"/>
              <w:jc w:val="center"/>
              <w:rPr>
                <w:rFonts w:ascii="メイリオ" w:hAnsi="メイリオ" w:eastAsia="メイリオ"/>
                <w:szCs w:val="24"/>
              </w:rPr>
            </w:pPr>
            <w:r>
              <w:rPr>
                <w:rFonts w:eastAsia="メイリオ" w:ascii="メイリオ" w:hAnsi="メイリオ"/>
                <w:szCs w:val="24"/>
              </w:rPr>
            </w:r>
          </w:p>
        </w:tc>
        <w:tc>
          <w:tcPr>
            <w:tcW w:w="864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460" w:before="0" w:after="0"/>
              <w:rPr>
                <w:rFonts w:ascii="メイリオ" w:hAnsi="メイリオ" w:eastAsia="メイリオ"/>
                <w:sz w:val="22"/>
              </w:rPr>
            </w:pPr>
            <w:r>
              <w:rPr>
                <w:rFonts w:ascii="メイリオ" w:hAnsi="メイリオ" w:cs="" w:eastAsia="メイリオ"/>
                <w:kern w:val="2"/>
                <w:sz w:val="22"/>
                <w:szCs w:val="22"/>
                <w:lang w:val="en-US" w:eastAsia="ja-JP" w:bidi="ar-SA"/>
              </w:rPr>
              <w:t>ウ　だるさ（倦怠感）、息苦しさ（呼吸困難）がない</w:t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460" w:before="0" w:after="0"/>
              <w:rPr>
                <w:rFonts w:ascii="メイリオ" w:hAnsi="メイリオ" w:eastAsia="メイリオ"/>
                <w:szCs w:val="24"/>
              </w:rPr>
            </w:pPr>
            <w:r>
              <w:rPr>
                <w:rFonts w:eastAsia="メイリオ" w:ascii="メイリオ" w:hAnsi="メイリオ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702" w:type="dxa"/>
            <w:tcBorders>
              <w:top w:val="nil"/>
              <w:bottom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460" w:before="0" w:after="0"/>
              <w:jc w:val="center"/>
              <w:rPr>
                <w:rFonts w:ascii="メイリオ" w:hAnsi="メイリオ" w:eastAsia="メイリオ"/>
                <w:szCs w:val="24"/>
              </w:rPr>
            </w:pPr>
            <w:r>
              <w:rPr>
                <w:rFonts w:eastAsia="メイリオ" w:ascii="メイリオ" w:hAnsi="メイリオ"/>
                <w:szCs w:val="24"/>
              </w:rPr>
            </w:r>
          </w:p>
        </w:tc>
        <w:tc>
          <w:tcPr>
            <w:tcW w:w="864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460" w:before="0" w:after="0"/>
              <w:rPr>
                <w:rFonts w:ascii="メイリオ" w:hAnsi="メイリオ" w:eastAsia="メイリオ"/>
                <w:sz w:val="22"/>
              </w:rPr>
            </w:pPr>
            <w:r>
              <w:rPr>
                <w:rFonts w:ascii="メイリオ" w:hAnsi="メイリオ" w:cs="" w:eastAsia="メイリオ"/>
                <w:kern w:val="2"/>
                <w:sz w:val="22"/>
                <w:szCs w:val="22"/>
                <w:lang w:val="en-US" w:eastAsia="ja-JP" w:bidi="ar-SA"/>
              </w:rPr>
              <w:t>エ　嗅覚や味覚の異常がない</w:t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460" w:before="0" w:after="0"/>
              <w:rPr>
                <w:rFonts w:ascii="メイリオ" w:hAnsi="メイリオ" w:eastAsia="メイリオ"/>
                <w:szCs w:val="24"/>
              </w:rPr>
            </w:pPr>
            <w:r>
              <w:rPr>
                <w:rFonts w:eastAsia="メイリオ" w:ascii="メイリオ" w:hAnsi="メイリオ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702" w:type="dxa"/>
            <w:tcBorders>
              <w:top w:val="nil"/>
              <w:bottom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460" w:before="0" w:after="0"/>
              <w:jc w:val="center"/>
              <w:rPr>
                <w:rFonts w:ascii="メイリオ" w:hAnsi="メイリオ" w:eastAsia="メイリオ"/>
                <w:szCs w:val="24"/>
              </w:rPr>
            </w:pPr>
            <w:r>
              <w:rPr>
                <w:rFonts w:eastAsia="メイリオ" w:ascii="メイリオ" w:hAnsi="メイリオ"/>
                <w:szCs w:val="24"/>
              </w:rPr>
            </w:r>
          </w:p>
        </w:tc>
        <w:tc>
          <w:tcPr>
            <w:tcW w:w="864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460" w:before="0" w:after="0"/>
              <w:rPr>
                <w:rFonts w:ascii="メイリオ" w:hAnsi="メイリオ" w:eastAsia="メイリオ"/>
                <w:sz w:val="22"/>
              </w:rPr>
            </w:pPr>
            <w:r>
              <w:rPr>
                <w:rFonts w:ascii="メイリオ" w:hAnsi="メイリオ" w:cs="" w:eastAsia="メイリオ"/>
                <w:kern w:val="2"/>
                <w:sz w:val="22"/>
                <w:szCs w:val="22"/>
                <w:lang w:val="en-US" w:eastAsia="ja-JP" w:bidi="ar-SA"/>
              </w:rPr>
              <w:t>オ　体が重く感じる、疲れやすい等の症状がない</w:t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460" w:before="0" w:after="0"/>
              <w:rPr>
                <w:rFonts w:ascii="メイリオ" w:hAnsi="メイリオ" w:eastAsia="メイリオ"/>
                <w:szCs w:val="24"/>
              </w:rPr>
            </w:pPr>
            <w:r>
              <w:rPr>
                <w:rFonts w:eastAsia="メイリオ" w:ascii="メイリオ" w:hAnsi="メイリオ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702" w:type="dxa"/>
            <w:tcBorders>
              <w:top w:val="nil"/>
              <w:bottom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460" w:before="0" w:after="0"/>
              <w:jc w:val="center"/>
              <w:rPr>
                <w:rFonts w:ascii="メイリオ" w:hAnsi="メイリオ" w:eastAsia="メイリオ"/>
                <w:szCs w:val="24"/>
              </w:rPr>
            </w:pPr>
            <w:r>
              <w:rPr>
                <w:rFonts w:eastAsia="メイリオ" w:ascii="メイリオ" w:hAnsi="メイリオ"/>
                <w:szCs w:val="24"/>
              </w:rPr>
            </w:r>
          </w:p>
        </w:tc>
        <w:tc>
          <w:tcPr>
            <w:tcW w:w="864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460" w:before="0" w:after="0"/>
              <w:rPr>
                <w:rFonts w:ascii="メイリオ" w:hAnsi="メイリオ" w:eastAsia="メイリオ"/>
                <w:sz w:val="22"/>
              </w:rPr>
            </w:pPr>
            <w:r>
              <w:rPr>
                <w:rFonts w:ascii="メイリオ" w:hAnsi="メイリオ" w:cs="" w:eastAsia="メイリオ"/>
                <w:kern w:val="2"/>
                <w:sz w:val="22"/>
                <w:szCs w:val="22"/>
                <w:lang w:val="en-US" w:eastAsia="ja-JP" w:bidi="ar-SA"/>
              </w:rPr>
              <w:t>カ　新型コロナウイルス感染症陽性とされた者との濃厚接触がない</w:t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460" w:before="0" w:after="0"/>
              <w:rPr>
                <w:rFonts w:ascii="メイリオ" w:hAnsi="メイリオ" w:eastAsia="メイリオ"/>
                <w:szCs w:val="24"/>
              </w:rPr>
            </w:pPr>
            <w:r>
              <w:rPr>
                <w:rFonts w:eastAsia="メイリオ" w:ascii="メイリオ" w:hAnsi="メイリオ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702" w:type="dxa"/>
            <w:tcBorders>
              <w:top w:val="nil"/>
              <w:bottom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460" w:before="0" w:after="0"/>
              <w:jc w:val="center"/>
              <w:rPr>
                <w:rFonts w:ascii="メイリオ" w:hAnsi="メイリオ" w:eastAsia="メイリオ"/>
                <w:szCs w:val="24"/>
              </w:rPr>
            </w:pPr>
            <w:r>
              <w:rPr>
                <w:rFonts w:eastAsia="メイリオ" w:ascii="メイリオ" w:hAnsi="メイリオ"/>
                <w:szCs w:val="24"/>
              </w:rPr>
            </w:r>
          </w:p>
        </w:tc>
        <w:tc>
          <w:tcPr>
            <w:tcW w:w="864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460" w:before="0" w:after="0"/>
              <w:rPr>
                <w:rFonts w:ascii="メイリオ" w:hAnsi="メイリオ" w:eastAsia="メイリオ"/>
                <w:sz w:val="22"/>
              </w:rPr>
            </w:pPr>
            <w:r>
              <w:rPr>
                <w:rFonts w:ascii="メイリオ" w:hAnsi="メイリオ" w:cs="" w:eastAsia="メイリオ"/>
                <w:kern w:val="2"/>
                <w:sz w:val="22"/>
                <w:szCs w:val="22"/>
                <w:lang w:val="en-US" w:eastAsia="ja-JP" w:bidi="ar-SA"/>
              </w:rPr>
              <w:t>キ　同居家族が濃厚接触者ではない。同居家族が体調不良ではない。</w:t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460" w:before="0" w:after="0"/>
              <w:rPr>
                <w:rFonts w:ascii="メイリオ" w:hAnsi="メイリオ" w:eastAsia="メイリオ"/>
                <w:szCs w:val="24"/>
              </w:rPr>
            </w:pPr>
            <w:r>
              <w:rPr>
                <w:rFonts w:eastAsia="メイリオ" w:ascii="メイリオ" w:hAnsi="メイリオ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702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460" w:before="0" w:after="0"/>
              <w:jc w:val="center"/>
              <w:rPr>
                <w:rFonts w:ascii="メイリオ" w:hAnsi="メイリオ" w:eastAsia="メイリオ"/>
                <w:szCs w:val="24"/>
              </w:rPr>
            </w:pPr>
            <w:r>
              <w:rPr>
                <w:rFonts w:eastAsia="メイリオ" w:ascii="メイリオ" w:hAnsi="メイリオ"/>
                <w:szCs w:val="24"/>
              </w:rPr>
            </w:r>
          </w:p>
        </w:tc>
        <w:tc>
          <w:tcPr>
            <w:tcW w:w="864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460" w:before="0" w:after="0"/>
              <w:ind w:left="440" w:hanging="440"/>
              <w:rPr>
                <w:rFonts w:ascii="メイリオ" w:hAnsi="メイリオ" w:eastAsia="メイリオ"/>
                <w:sz w:val="22"/>
              </w:rPr>
            </w:pPr>
            <w:r>
              <w:rPr>
                <w:rFonts w:ascii="メイリオ" w:hAnsi="メイリオ" w:cs="" w:eastAsia="メイリオ"/>
                <w:kern w:val="2"/>
                <w:sz w:val="22"/>
                <w:szCs w:val="22"/>
                <w:lang w:val="en-US" w:eastAsia="ja-JP" w:bidi="ar-SA"/>
              </w:rPr>
              <w:t>ク　過去１４日以内に政府から入国制限、入国後の観察期間を必要とされている国、地域等への渡航又は当該在住者との濃厚接触がない</w:t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460" w:before="0" w:after="0"/>
              <w:rPr>
                <w:rFonts w:ascii="メイリオ" w:hAnsi="メイリオ" w:eastAsia="メイリオ"/>
                <w:szCs w:val="24"/>
              </w:rPr>
            </w:pPr>
            <w:r>
              <w:rPr>
                <w:rFonts w:eastAsia="メイリオ" w:ascii="メイリオ" w:hAnsi="メイリオ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7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460" w:before="0" w:after="0"/>
              <w:jc w:val="center"/>
              <w:rPr>
                <w:rFonts w:ascii="メイリオ" w:hAnsi="メイリオ" w:eastAsia="メイリオ"/>
                <w:szCs w:val="24"/>
              </w:rPr>
            </w:pPr>
            <w:r>
              <w:rPr>
                <w:rFonts w:ascii="メイリオ" w:hAnsi="メイリオ" w:cs="" w:eastAsia="メイリオ"/>
                <w:kern w:val="2"/>
                <w:szCs w:val="24"/>
                <w:lang w:val="en-US" w:eastAsia="ja-JP" w:bidi="ar-SA"/>
              </w:rPr>
              <w:t>３</w:t>
            </w:r>
          </w:p>
        </w:tc>
        <w:tc>
          <w:tcPr>
            <w:tcW w:w="864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460" w:before="0" w:after="0"/>
              <w:rPr>
                <w:rFonts w:ascii="メイリオ" w:hAnsi="メイリオ" w:eastAsia="メイリオ"/>
                <w:sz w:val="22"/>
              </w:rPr>
            </w:pPr>
            <w:r>
              <w:rPr>
                <w:rFonts w:ascii="メイリオ" w:hAnsi="メイリオ" w:cs="" w:eastAsia="メイリオ"/>
                <w:kern w:val="2"/>
                <w:sz w:val="22"/>
                <w:szCs w:val="22"/>
                <w:lang w:val="en-US" w:eastAsia="ja-JP" w:bidi="ar-SA"/>
              </w:rPr>
              <w:t>市場内で三つの密を避けるよう心掛ける</w:t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460" w:before="0" w:after="0"/>
              <w:rPr>
                <w:rFonts w:ascii="メイリオ" w:hAnsi="メイリオ" w:eastAsia="メイリオ"/>
                <w:szCs w:val="24"/>
              </w:rPr>
            </w:pPr>
            <w:r>
              <w:rPr>
                <w:rFonts w:eastAsia="メイリオ" w:ascii="メイリオ" w:hAnsi="メイリオ"/>
                <w:szCs w:val="24"/>
              </w:rPr>
            </w:r>
          </w:p>
        </w:tc>
      </w:tr>
    </w:tbl>
    <w:p>
      <w:pPr>
        <w:pStyle w:val="Normal"/>
        <w:ind w:firstLine="240"/>
        <w:jc w:val="center"/>
        <w:rPr>
          <w:szCs w:val="24"/>
        </w:rPr>
      </w:pPr>
      <w:r>
        <w:rPr>
          <w:rFonts w:ascii="メイリオ" w:hAnsi="メイリオ" w:eastAsia="メイリオ"/>
          <w:szCs w:val="24"/>
          <w:u w:val="single"/>
        </w:rPr>
        <w:t>※</w:t>
      </w:r>
      <w:r>
        <w:rPr>
          <w:rFonts w:ascii="メイリオ" w:hAnsi="メイリオ" w:eastAsia="メイリオ"/>
          <w:szCs w:val="24"/>
          <w:u w:val="single"/>
        </w:rPr>
        <w:t>該当しない項目がある方は、参加の自粛をお願いします</w:t>
      </w:r>
      <w:bookmarkStart w:id="0" w:name="_GoBack"/>
      <w:bookmarkEnd w:id="0"/>
    </w:p>
    <w:sectPr>
      <w:type w:val="nextPage"/>
      <w:pgSz w:w="11906" w:h="16838"/>
      <w:pgMar w:left="1247" w:right="1247" w:gutter="0" w:header="0" w:top="1021" w:footer="0" w:bottom="1021"/>
      <w:pgNumType w:fmt="decimal"/>
      <w:formProt w:val="false"/>
      <w:textDirection w:val="lrTb"/>
      <w:docGrid w:type="lines" w:linePitch="41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ＭＳ 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ＭＳ ゴシック">
    <w:charset w:val="80"/>
    <w:family w:val="roman"/>
    <w:pitch w:val="variable"/>
  </w:font>
  <w:font w:name="メイリオ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ＭＳ 明朝" w:hAnsi="ＭＳ 明朝" w:eastAsia="ＭＳ 明朝" w:cs="游明朝" w:cstheme="minorBid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c5da1"/>
    <w:pPr>
      <w:widowControl w:val="false"/>
      <w:suppressAutoHyphens w:val="true"/>
      <w:bidi w:val="0"/>
      <w:spacing w:before="0" w:after="0"/>
      <w:jc w:val="both"/>
    </w:pPr>
    <w:rPr>
      <w:rFonts w:ascii="ＭＳ 明朝" w:hAnsi="ＭＳ 明朝" w:eastAsia="ＭＳ 明朝" w:cs="游明朝" w:cstheme="minorBidi"/>
      <w:color w:val="auto"/>
      <w:kern w:val="2"/>
      <w:sz w:val="24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吹き出し (文字)"/>
    <w:basedOn w:val="DefaultParagraphFont"/>
    <w:link w:val="BalloonText"/>
    <w:uiPriority w:val="99"/>
    <w:semiHidden/>
    <w:qFormat/>
    <w:rsid w:val="00920f56"/>
    <w:rPr>
      <w:rFonts w:ascii="游ゴシック Light" w:hAnsi="游ゴシック Light" w:eastAsia="" w:cs="游ゴシック Light" w:asciiTheme="majorHAnsi" w:cstheme="majorBidi" w:eastAsiaTheme="majorEastAsia" w:hAnsiTheme="majorHAnsi"/>
      <w:sz w:val="18"/>
      <w:szCs w:val="18"/>
    </w:rPr>
  </w:style>
  <w:style w:type="character" w:styleId="Style10" w:customStyle="1">
    <w:name w:val="ヘッダー (文字)"/>
    <w:basedOn w:val="DefaultParagraphFont"/>
    <w:uiPriority w:val="99"/>
    <w:qFormat/>
    <w:rsid w:val="0097771a"/>
    <w:rPr/>
  </w:style>
  <w:style w:type="character" w:styleId="Style11" w:customStyle="1">
    <w:name w:val="フッター (文字)"/>
    <w:basedOn w:val="DefaultParagraphFont"/>
    <w:uiPriority w:val="99"/>
    <w:qFormat/>
    <w:rsid w:val="0097771a"/>
    <w:rPr/>
  </w:style>
  <w:style w:type="paragraph" w:styleId="Style12">
    <w:name w:val="見出し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索引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9"/>
    <w:uiPriority w:val="99"/>
    <w:semiHidden/>
    <w:unhideWhenUsed/>
    <w:qFormat/>
    <w:rsid w:val="00920f56"/>
    <w:pPr/>
    <w:rPr>
      <w:rFonts w:ascii="游ゴシック Light" w:hAnsi="游ゴシック Light" w:eastAsia="" w:cs="游ゴシック Light" w:asciiTheme="majorHAnsi" w:cstheme="majorBidi" w:eastAsiaTheme="majorEastAsia" w:hAnsiTheme="majorHAnsi"/>
      <w:sz w:val="18"/>
      <w:szCs w:val="18"/>
    </w:rPr>
  </w:style>
  <w:style w:type="paragraph" w:styleId="Style17">
    <w:name w:val="ヘッダーとフッター"/>
    <w:basedOn w:val="Normal"/>
    <w:qFormat/>
    <w:pPr/>
    <w:rPr/>
  </w:style>
  <w:style w:type="paragraph" w:styleId="Style18">
    <w:name w:val="Header"/>
    <w:basedOn w:val="Normal"/>
    <w:link w:val="Style10"/>
    <w:uiPriority w:val="99"/>
    <w:unhideWhenUsed/>
    <w:rsid w:val="0097771a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19">
    <w:name w:val="Footer"/>
    <w:basedOn w:val="Normal"/>
    <w:link w:val="Style11"/>
    <w:uiPriority w:val="99"/>
    <w:unhideWhenUsed/>
    <w:rsid w:val="0097771a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ListParagraph">
    <w:name w:val="List Paragraph"/>
    <w:basedOn w:val="Normal"/>
    <w:uiPriority w:val="34"/>
    <w:qFormat/>
    <w:rsid w:val="00630466"/>
    <w:pPr>
      <w:ind w:left="840" w:hanging="0"/>
    </w:pPr>
    <w:rPr/>
  </w:style>
  <w:style w:type="paragraph" w:styleId="Style20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20f5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LibreOffice/7.5.0.3$Windows_X86_64 LibreOffice_project/c21113d003cd3efa8c53188764377a8272d9d6de</Application>
  <AppVersion>15.0000</AppVersion>
  <Pages>1</Pages>
  <Words>398</Words>
  <Characters>402</Characters>
  <CharactersWithSpaces>458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2023-03-24T15:09:59Z</dcterms:created>
  <dc:creator/>
  <dc:description/>
  <dc:language>ja-JP</dc:language>
  <cp:lastModifiedBy/>
  <dcterms:modified xsi:type="dcterms:W3CDTF">2023-03-24T15:36:36Z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